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161" w14:textId="77777777" w:rsidR="00006952" w:rsidRPr="00651936" w:rsidRDefault="00006952" w:rsidP="00006952">
      <w:pPr>
        <w:spacing w:before="120" w:line="240" w:lineRule="atLeast"/>
        <w:jc w:val="center"/>
        <w:rPr>
          <w:noProof/>
          <w:sz w:val="20"/>
          <w:szCs w:val="20"/>
          <w:lang w:eastAsia="it-IT"/>
        </w:rPr>
      </w:pPr>
      <w:r w:rsidRPr="00651936">
        <w:rPr>
          <w:b/>
          <w:noProof/>
          <w:sz w:val="20"/>
          <w:szCs w:val="20"/>
          <w:lang w:eastAsia="it-IT"/>
        </w:rPr>
        <w:t>Grigli</w:t>
      </w:r>
      <w:r>
        <w:rPr>
          <w:b/>
          <w:noProof/>
          <w:sz w:val="20"/>
          <w:szCs w:val="20"/>
          <w:lang w:eastAsia="it-IT"/>
        </w:rPr>
        <w:t>e</w:t>
      </w:r>
      <w:r w:rsidRPr="00651936">
        <w:rPr>
          <w:b/>
          <w:noProof/>
          <w:sz w:val="20"/>
          <w:szCs w:val="20"/>
          <w:lang w:eastAsia="it-IT"/>
        </w:rPr>
        <w:t xml:space="preserve"> per la valutazione della prova scritta</w:t>
      </w:r>
    </w:p>
    <w:p w14:paraId="6EBAD8FF" w14:textId="77777777" w:rsidR="00006952" w:rsidRPr="00CE5132" w:rsidRDefault="00006952" w:rsidP="00006952">
      <w:pPr>
        <w:pStyle w:val="NormaleWeb"/>
        <w:shd w:val="clear" w:color="auto" w:fill="FFFFFF"/>
        <w:rPr>
          <w:sz w:val="20"/>
          <w:szCs w:val="20"/>
        </w:rPr>
      </w:pPr>
      <w:r w:rsidRPr="00CE5132">
        <w:rPr>
          <w:sz w:val="20"/>
          <w:szCs w:val="20"/>
        </w:rPr>
        <w:t xml:space="preserve">Analisi e interpretazione del testo letterario italiano (TIP. A) 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794"/>
        <w:gridCol w:w="567"/>
        <w:gridCol w:w="567"/>
        <w:gridCol w:w="567"/>
        <w:gridCol w:w="567"/>
        <w:gridCol w:w="567"/>
        <w:gridCol w:w="567"/>
      </w:tblGrid>
      <w:tr w:rsidR="00006952" w:rsidRPr="00CE5132" w14:paraId="62CD81E8" w14:textId="77777777" w:rsidTr="00AC1E8B">
        <w:trPr>
          <w:cantSplit/>
          <w:trHeight w:val="1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3A8C6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E6A6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DESCRITTORI</w:t>
            </w:r>
          </w:p>
          <w:p w14:paraId="6414CD47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(</w:t>
            </w:r>
            <w:r w:rsidRPr="00CE5132">
              <w:rPr>
                <w:rFonts w:eastAsia="Liberation Serif"/>
                <w:i/>
                <w:color w:val="000000"/>
                <w:sz w:val="20"/>
                <w:szCs w:val="20"/>
                <w:lang w:eastAsia="it-IT"/>
              </w:rPr>
              <w:t>nota ministeriale del 26/11/2018</w:t>
            </w: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0D141129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Grav</w:t>
            </w:r>
            <w:proofErr w:type="spellEnd"/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. insufficiente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55E308BE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01D3395E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1F4C848C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5585A795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037ADCDE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1B77ED0B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Eccellente</w:t>
            </w:r>
          </w:p>
        </w:tc>
      </w:tr>
      <w:tr w:rsidR="00006952" w:rsidRPr="00CE5132" w14:paraId="2B11F839" w14:textId="77777777" w:rsidTr="00AC1E8B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D82FE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6F85B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Ideazione, pianificazione e organizzazione del testo.</w:t>
            </w:r>
          </w:p>
          <w:p w14:paraId="72C289BB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Coesione e coerenza testuale.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ACC00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0DE04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1F3E7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6C474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B6BC9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C91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99E13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06952" w:rsidRPr="00CE5132" w14:paraId="003B2AEB" w14:textId="77777777" w:rsidTr="00AC1E8B">
        <w:trPr>
          <w:trHeight w:val="1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C7AD2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0BB82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Ricchezza e padronanza lessicale.</w:t>
            </w:r>
          </w:p>
          <w:p w14:paraId="06162F64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Correttezza grammaticale (</w:t>
            </w:r>
            <w:r w:rsidRPr="00CE5132">
              <w:rPr>
                <w:rFonts w:eastAsia="Liberation Serif"/>
                <w:i/>
                <w:sz w:val="20"/>
                <w:szCs w:val="20"/>
                <w:lang w:eastAsia="it-IT"/>
              </w:rPr>
              <w:t>ortografia, morfologia, sintassi</w:t>
            </w: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); uso corretto ed efficace della punteggiatura.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4B58B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56166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65FF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85BD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35290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5347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E9307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06952" w:rsidRPr="00CE5132" w14:paraId="174D99C2" w14:textId="77777777" w:rsidTr="00AC1E8B">
        <w:trPr>
          <w:trHeight w:val="16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A35C3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D631D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Ampiezza e precisione delle conoscenze e dei riferimenti culturali.</w:t>
            </w:r>
          </w:p>
          <w:p w14:paraId="1E703FB5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Espressione di giudizi critici e valutazioni personali.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8B302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82CAB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666E5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66A09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A513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FA086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E741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06952" w:rsidRPr="00CE5132" w14:paraId="24655A5F" w14:textId="77777777" w:rsidTr="00AC1E8B">
        <w:trPr>
          <w:trHeight w:val="24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59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1F2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Rispetto dei vincoli posti nella consegna (ad esempio, indicazioni di massima circa la lunghezza del testo – se presenti – o indicazioni circa la forma parafrasata o sintetica della rielaborazione).</w:t>
            </w:r>
          </w:p>
          <w:p w14:paraId="4FECD6ED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Capacità di comprendere il testo nel suo senso complessivo e nei suoi snodi tematici e stilistici.</w:t>
            </w:r>
          </w:p>
          <w:p w14:paraId="4BFE1F3C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Puntualità nell'analisi lessicale, sintattica, stilistica e retorica (se richiesta).</w:t>
            </w:r>
          </w:p>
          <w:p w14:paraId="6F01122B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Interpretazione corretta e articolata del testo.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F81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049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1BF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FBF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9AE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F15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0AB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</w:tbl>
    <w:p w14:paraId="5F48B7B7" w14:textId="77777777" w:rsidR="00006952" w:rsidRPr="00CE5132" w:rsidRDefault="00006952" w:rsidP="00006952">
      <w:pPr>
        <w:spacing w:before="360" w:line="60" w:lineRule="atLeast"/>
        <w:rPr>
          <w:rFonts w:eastAsia="Liberation Serif"/>
          <w:color w:val="000000"/>
          <w:sz w:val="20"/>
          <w:szCs w:val="20"/>
          <w:lang w:eastAsia="it-IT"/>
        </w:rPr>
      </w:pP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  <w:t>Totale ____________/20</w:t>
      </w:r>
    </w:p>
    <w:p w14:paraId="62C01FFB" w14:textId="7F1DD7EE" w:rsidR="0051674C" w:rsidRDefault="0051674C">
      <w:r>
        <w:br w:type="page"/>
      </w:r>
    </w:p>
    <w:p w14:paraId="77FAE055" w14:textId="6E7D1EA7" w:rsidR="0051674C" w:rsidRDefault="0051674C"/>
    <w:p w14:paraId="49C4947B" w14:textId="15811AC3" w:rsidR="0051674C" w:rsidRDefault="0051674C"/>
    <w:tbl>
      <w:tblPr>
        <w:tblW w:w="10564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006952" w:rsidRPr="00CE5132" w14:paraId="46D89C98" w14:textId="77777777" w:rsidTr="0051674C">
        <w:tc>
          <w:tcPr>
            <w:tcW w:w="10342" w:type="dxa"/>
            <w:shd w:val="clear" w:color="auto" w:fill="auto"/>
            <w:vAlign w:val="center"/>
          </w:tcPr>
          <w:p w14:paraId="03BCD315" w14:textId="76EBA923" w:rsidR="00006952" w:rsidRPr="00CE5132" w:rsidRDefault="00006952" w:rsidP="00AC1E8B">
            <w:pPr>
              <w:spacing w:before="120" w:line="340" w:lineRule="atLeast"/>
              <w:rPr>
                <w:rFonts w:eastAsia="Liberation Serif"/>
                <w:sz w:val="20"/>
                <w:szCs w:val="20"/>
                <w:lang w:eastAsia="it-IT"/>
              </w:rPr>
            </w:pPr>
          </w:p>
          <w:p w14:paraId="7DFA79CF" w14:textId="77777777" w:rsidR="00006952" w:rsidRPr="00CE5132" w:rsidRDefault="00006952" w:rsidP="00AC1E8B">
            <w:pPr>
              <w:pStyle w:val="NormaleWeb"/>
              <w:shd w:val="clear" w:color="auto" w:fill="FFFFFF"/>
              <w:rPr>
                <w:sz w:val="20"/>
                <w:szCs w:val="20"/>
              </w:rPr>
            </w:pPr>
            <w:r w:rsidRPr="00CE5132">
              <w:rPr>
                <w:sz w:val="20"/>
                <w:szCs w:val="20"/>
              </w:rPr>
              <w:t xml:space="preserve">Analisi e produzione di un testo argomentativo (TIP. B) </w:t>
            </w:r>
          </w:p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620"/>
              <w:gridCol w:w="702"/>
              <w:gridCol w:w="702"/>
              <w:gridCol w:w="702"/>
              <w:gridCol w:w="702"/>
              <w:gridCol w:w="702"/>
              <w:gridCol w:w="702"/>
              <w:gridCol w:w="702"/>
            </w:tblGrid>
            <w:tr w:rsidR="00006952" w:rsidRPr="00CE5132" w14:paraId="47F9928E" w14:textId="77777777" w:rsidTr="00AC1E8B">
              <w:trPr>
                <w:cantSplit/>
                <w:trHeight w:val="1624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1FE859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INDICATORI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215269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DESCRITTORI</w:t>
                  </w:r>
                </w:p>
                <w:p w14:paraId="456342D6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CE5132">
                    <w:rPr>
                      <w:rFonts w:eastAsia="Liberation Serif"/>
                      <w:i/>
                      <w:color w:val="000000"/>
                      <w:sz w:val="20"/>
                      <w:szCs w:val="20"/>
                      <w:lang w:eastAsia="it-IT"/>
                    </w:rPr>
                    <w:t>nota ministeriale del 26/11/2018</w:t>
                  </w: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14:paraId="0C07EA88" w14:textId="77777777" w:rsidR="00006952" w:rsidRPr="00CE5132" w:rsidRDefault="00006952" w:rsidP="00AC1E8B">
                  <w:pPr>
                    <w:spacing w:before="120" w:after="120" w:line="240" w:lineRule="atLeast"/>
                    <w:ind w:left="113" w:right="113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Grav</w:t>
                  </w:r>
                  <w:proofErr w:type="spellEnd"/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. insufficiente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14:paraId="26BD0E44" w14:textId="77777777" w:rsidR="00006952" w:rsidRPr="00CE5132" w:rsidRDefault="00006952" w:rsidP="00AC1E8B">
                  <w:pPr>
                    <w:spacing w:before="120" w:after="120" w:line="240" w:lineRule="atLeast"/>
                    <w:ind w:left="113" w:right="113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Insufficiente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14:paraId="3DD91CA5" w14:textId="77777777" w:rsidR="00006952" w:rsidRPr="00CE5132" w:rsidRDefault="00006952" w:rsidP="00AC1E8B">
                  <w:pPr>
                    <w:spacing w:before="120" w:after="120" w:line="240" w:lineRule="atLeast"/>
                    <w:ind w:left="113" w:right="113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Sufficiente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14:paraId="4D2CCCE4" w14:textId="77777777" w:rsidR="00006952" w:rsidRPr="00CE5132" w:rsidRDefault="00006952" w:rsidP="00AC1E8B">
                  <w:pPr>
                    <w:spacing w:before="120" w:after="120" w:line="240" w:lineRule="atLeast"/>
                    <w:ind w:left="113" w:right="113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Discreto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14:paraId="4ABD36B2" w14:textId="77777777" w:rsidR="00006952" w:rsidRPr="00CE5132" w:rsidRDefault="00006952" w:rsidP="00AC1E8B">
                  <w:pPr>
                    <w:spacing w:before="120" w:after="120" w:line="240" w:lineRule="atLeast"/>
                    <w:ind w:left="113" w:right="113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Buono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14:paraId="57E82BC5" w14:textId="77777777" w:rsidR="00006952" w:rsidRPr="00CE5132" w:rsidRDefault="00006952" w:rsidP="00AC1E8B">
                  <w:pPr>
                    <w:spacing w:before="120" w:after="120" w:line="240" w:lineRule="atLeast"/>
                    <w:ind w:left="113" w:right="113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Ottimo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14:paraId="00E40DFF" w14:textId="77777777" w:rsidR="00006952" w:rsidRPr="00CE5132" w:rsidRDefault="00006952" w:rsidP="00AC1E8B">
                  <w:pPr>
                    <w:spacing w:before="120" w:after="120" w:line="240" w:lineRule="atLeast"/>
                    <w:ind w:left="113" w:right="113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Eccellente</w:t>
                  </w:r>
                </w:p>
              </w:tc>
            </w:tr>
            <w:tr w:rsidR="00006952" w:rsidRPr="00CE5132" w14:paraId="7CFFE90D" w14:textId="77777777" w:rsidTr="00AC1E8B">
              <w:trPr>
                <w:trHeight w:val="970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781DCA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Indicatore I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1BA946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Ideazione, pianificazione e organizzazione del testo.</w:t>
                  </w:r>
                </w:p>
                <w:p w14:paraId="3B39A292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Coesione e coerenza testuale.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1E8119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4B6F8E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35B67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63676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F447FA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7A0615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81950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</w:tr>
            <w:tr w:rsidR="00006952" w:rsidRPr="00CE5132" w14:paraId="527B5E9C" w14:textId="77777777" w:rsidTr="00AC1E8B">
              <w:trPr>
                <w:trHeight w:val="1460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9C9382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Indicatore II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D39867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Ricchezza e padronanza lessicale.</w:t>
                  </w:r>
                </w:p>
                <w:p w14:paraId="7D8A6768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Correttezza grammaticale (</w:t>
                  </w:r>
                  <w:r w:rsidRPr="00CE5132">
                    <w:rPr>
                      <w:rFonts w:eastAsia="Liberation Serif"/>
                      <w:i/>
                      <w:sz w:val="20"/>
                      <w:szCs w:val="20"/>
                      <w:lang w:eastAsia="it-IT"/>
                    </w:rPr>
                    <w:t>ortografia, morfologia, sintassi</w:t>
                  </w: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); uso corretto ed efficace della punteggiatura.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DEAC4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144BAD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A809F5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92DB3D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F187D5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F4B398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9AB76B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</w:tr>
            <w:tr w:rsidR="00006952" w:rsidRPr="00CE5132" w14:paraId="64575076" w14:textId="77777777" w:rsidTr="00AC1E8B">
              <w:trPr>
                <w:trHeight w:val="1656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95F3C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Indicatore III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77576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Ampiezza e precisione delle conoscenze e dei riferimenti culturali.</w:t>
                  </w:r>
                </w:p>
                <w:p w14:paraId="40620297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Espressione di giudizi critici e valutazioni personali.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0A22B7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28160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8A10DF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B6226A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30976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9EBC40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A8A88F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</w:tr>
            <w:tr w:rsidR="00006952" w:rsidRPr="00CE5132" w14:paraId="7FE222EB" w14:textId="77777777" w:rsidTr="00AC1E8B">
              <w:trPr>
                <w:trHeight w:val="2484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6A8E5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Indicatore IV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A0D7D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Individuazione corretta di tesi e argomentazioni presenti nel testo proposto.</w:t>
                  </w:r>
                </w:p>
                <w:p w14:paraId="5B646C5E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Capacità di sostenere con coerenza un percorso ragionativo adoperando connettivi pertinenti.</w:t>
                  </w:r>
                </w:p>
                <w:p w14:paraId="369E4B02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sz w:val="20"/>
                      <w:szCs w:val="20"/>
                      <w:lang w:eastAsia="it-IT"/>
                    </w:rPr>
                    <w:t>- Correttezza e congruenza dei riferimenti culturali utilizzati per sostenere l'argomentazione.</w:t>
                  </w:r>
                </w:p>
                <w:p w14:paraId="71B0650A" w14:textId="77777777" w:rsidR="00006952" w:rsidRPr="00CE5132" w:rsidRDefault="00006952" w:rsidP="00AC1E8B">
                  <w:pPr>
                    <w:spacing w:line="240" w:lineRule="atLeast"/>
                    <w:rPr>
                      <w:rFonts w:eastAsia="Liberation Serif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11E41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2738F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82DE2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51789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6,5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4B3D8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42D79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7,5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16A26" w14:textId="77777777" w:rsidR="00006952" w:rsidRPr="00CE5132" w:rsidRDefault="00006952" w:rsidP="00AC1E8B">
                  <w:pPr>
                    <w:spacing w:before="120" w:after="120" w:line="240" w:lineRule="atLeast"/>
                    <w:jc w:val="center"/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E5132">
                    <w:rPr>
                      <w:rFonts w:eastAsia="Liberation Serif"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</w:tr>
          </w:tbl>
          <w:p w14:paraId="21629FE3" w14:textId="77777777" w:rsidR="00006952" w:rsidRPr="00CE5132" w:rsidRDefault="00006952" w:rsidP="00AC1E8B">
            <w:pPr>
              <w:spacing w:before="360" w:line="60" w:lineRule="atLeast"/>
              <w:jc w:val="right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Totale ____________/20</w:t>
            </w:r>
          </w:p>
          <w:p w14:paraId="5F9C8D85" w14:textId="08E16188" w:rsidR="00006952" w:rsidRDefault="00006952" w:rsidP="00AC1E8B">
            <w:pPr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</w:p>
          <w:p w14:paraId="49676643" w14:textId="1ECAF999" w:rsidR="00D81C5B" w:rsidRDefault="00D81C5B" w:rsidP="00AC1E8B">
            <w:pPr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</w:p>
          <w:p w14:paraId="6BD63394" w14:textId="77777777" w:rsidR="00D81C5B" w:rsidRPr="00CE5132" w:rsidRDefault="00D81C5B" w:rsidP="00AC1E8B">
            <w:pPr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</w:p>
          <w:p w14:paraId="1BFA9325" w14:textId="77777777" w:rsidR="0051674C" w:rsidRDefault="0051674C" w:rsidP="00AC1E8B">
            <w:pPr>
              <w:pStyle w:val="NormaleWeb"/>
              <w:shd w:val="clear" w:color="auto" w:fill="FFFFFF"/>
              <w:rPr>
                <w:rFonts w:eastAsia="Liberation Serif"/>
                <w:sz w:val="20"/>
                <w:szCs w:val="20"/>
              </w:rPr>
            </w:pPr>
          </w:p>
          <w:p w14:paraId="4CA2E74F" w14:textId="77777777" w:rsidR="0051674C" w:rsidRDefault="0051674C" w:rsidP="00AC1E8B">
            <w:pPr>
              <w:pStyle w:val="NormaleWeb"/>
              <w:shd w:val="clear" w:color="auto" w:fill="FFFFFF"/>
              <w:rPr>
                <w:rFonts w:eastAsia="Liberation Serif"/>
                <w:sz w:val="20"/>
                <w:szCs w:val="20"/>
              </w:rPr>
            </w:pPr>
          </w:p>
          <w:p w14:paraId="69D94A34" w14:textId="77777777" w:rsidR="0051674C" w:rsidRDefault="0051674C" w:rsidP="00AC1E8B">
            <w:pPr>
              <w:pStyle w:val="NormaleWeb"/>
              <w:shd w:val="clear" w:color="auto" w:fill="FFFFFF"/>
              <w:rPr>
                <w:rFonts w:eastAsia="Liberation Serif"/>
                <w:sz w:val="20"/>
                <w:szCs w:val="20"/>
              </w:rPr>
            </w:pPr>
          </w:p>
          <w:p w14:paraId="429EBEAE" w14:textId="77777777" w:rsidR="0051674C" w:rsidRDefault="0051674C" w:rsidP="00AC1E8B">
            <w:pPr>
              <w:pStyle w:val="NormaleWeb"/>
              <w:shd w:val="clear" w:color="auto" w:fill="FFFFFF"/>
              <w:rPr>
                <w:rFonts w:eastAsia="Liberation Serif"/>
                <w:sz w:val="20"/>
                <w:szCs w:val="20"/>
              </w:rPr>
            </w:pPr>
          </w:p>
          <w:p w14:paraId="004D424A" w14:textId="77777777" w:rsidR="0051674C" w:rsidRDefault="0051674C" w:rsidP="00AC1E8B">
            <w:pPr>
              <w:pStyle w:val="NormaleWeb"/>
              <w:shd w:val="clear" w:color="auto" w:fill="FFFFFF"/>
              <w:rPr>
                <w:rFonts w:eastAsia="Liberation Serif"/>
                <w:sz w:val="20"/>
                <w:szCs w:val="20"/>
              </w:rPr>
            </w:pPr>
          </w:p>
          <w:p w14:paraId="7F20AEF6" w14:textId="77777777" w:rsidR="0051674C" w:rsidRDefault="0051674C" w:rsidP="00AC1E8B">
            <w:pPr>
              <w:pStyle w:val="NormaleWeb"/>
              <w:shd w:val="clear" w:color="auto" w:fill="FFFFFF"/>
              <w:rPr>
                <w:rFonts w:eastAsia="Liberation Serif"/>
                <w:sz w:val="20"/>
                <w:szCs w:val="20"/>
              </w:rPr>
            </w:pPr>
          </w:p>
          <w:p w14:paraId="13EE2127" w14:textId="510DDD96" w:rsidR="00006952" w:rsidRPr="00CE5132" w:rsidRDefault="00006952" w:rsidP="00AC1E8B">
            <w:pPr>
              <w:pStyle w:val="NormaleWeb"/>
              <w:shd w:val="clear" w:color="auto" w:fill="FFFFFF"/>
              <w:rPr>
                <w:sz w:val="20"/>
                <w:szCs w:val="20"/>
              </w:rPr>
            </w:pPr>
            <w:r w:rsidRPr="00CE5132">
              <w:rPr>
                <w:rFonts w:eastAsia="Liberation Serif"/>
                <w:sz w:val="20"/>
                <w:szCs w:val="20"/>
              </w:rPr>
              <w:t>Riflessione critica di carattere espositivo-argomentativo su tematiche di attualità</w:t>
            </w:r>
            <w:r w:rsidRPr="00CE5132">
              <w:rPr>
                <w:sz w:val="20"/>
                <w:szCs w:val="20"/>
              </w:rPr>
              <w:t xml:space="preserve"> (TIP. C) </w:t>
            </w:r>
          </w:p>
        </w:tc>
        <w:tc>
          <w:tcPr>
            <w:tcW w:w="222" w:type="dxa"/>
            <w:shd w:val="clear" w:color="auto" w:fill="auto"/>
          </w:tcPr>
          <w:p w14:paraId="317A95FB" w14:textId="77777777" w:rsidR="00006952" w:rsidRPr="00CE5132" w:rsidRDefault="00006952" w:rsidP="00AC1E8B">
            <w:pPr>
              <w:spacing w:line="360" w:lineRule="atLeast"/>
              <w:rPr>
                <w:rFonts w:eastAsia="Liberation Serif"/>
                <w:sz w:val="20"/>
                <w:szCs w:val="20"/>
                <w:lang w:eastAsia="it-IT"/>
              </w:rPr>
            </w:pPr>
          </w:p>
        </w:tc>
      </w:tr>
    </w:tbl>
    <w:p w14:paraId="7EFC47F6" w14:textId="77777777" w:rsidR="00006952" w:rsidRPr="00CE5132" w:rsidRDefault="00006952" w:rsidP="00006952">
      <w:pPr>
        <w:rPr>
          <w:rFonts w:eastAsia="Liberation Serif"/>
          <w:color w:val="000000"/>
          <w:sz w:val="20"/>
          <w:szCs w:val="20"/>
          <w:lang w:eastAsia="it-IT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794"/>
        <w:gridCol w:w="567"/>
        <w:gridCol w:w="567"/>
        <w:gridCol w:w="567"/>
        <w:gridCol w:w="567"/>
        <w:gridCol w:w="567"/>
        <w:gridCol w:w="567"/>
      </w:tblGrid>
      <w:tr w:rsidR="00006952" w:rsidRPr="00CE5132" w14:paraId="7A2422F8" w14:textId="77777777" w:rsidTr="00AC1E8B">
        <w:trPr>
          <w:cantSplit/>
          <w:trHeight w:val="8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192EB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E003C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DESCRITTORI</w:t>
            </w:r>
          </w:p>
          <w:p w14:paraId="446BE6D9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(</w:t>
            </w:r>
            <w:r w:rsidRPr="00CE5132">
              <w:rPr>
                <w:rFonts w:eastAsia="Liberation Serif"/>
                <w:i/>
                <w:color w:val="000000"/>
                <w:sz w:val="20"/>
                <w:szCs w:val="20"/>
                <w:lang w:eastAsia="it-IT"/>
              </w:rPr>
              <w:t>nota ministeriale del 26/11/2018</w:t>
            </w: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7A83DFA1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Grav</w:t>
            </w:r>
            <w:proofErr w:type="spellEnd"/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. insufficiente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30272AA9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699C62F1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2F8CB7AE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446F58EA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7EB2E684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30424A2B" w14:textId="77777777" w:rsidR="00006952" w:rsidRPr="00CE5132" w:rsidRDefault="00006952" w:rsidP="00AC1E8B">
            <w:pPr>
              <w:spacing w:before="120" w:after="120" w:line="240" w:lineRule="atLeast"/>
              <w:ind w:left="113" w:right="113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Eccellente</w:t>
            </w:r>
          </w:p>
        </w:tc>
      </w:tr>
      <w:tr w:rsidR="00006952" w:rsidRPr="00CE5132" w14:paraId="31D5F371" w14:textId="77777777" w:rsidTr="00AC1E8B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E6BA5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473FA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Ideazione, pianificazione e organizzazione del testo.</w:t>
            </w:r>
          </w:p>
          <w:p w14:paraId="2EF23243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Coesione e coerenza testuale.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EF22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CBCC0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1F1E2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946AA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C041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1E96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610F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06952" w:rsidRPr="00CE5132" w14:paraId="764D80E1" w14:textId="77777777" w:rsidTr="00AC1E8B">
        <w:trPr>
          <w:trHeight w:val="1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90313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7E59D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Ricchezza e padronanza lessicale.</w:t>
            </w:r>
          </w:p>
          <w:p w14:paraId="32A09FAA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Correttezza grammaticale (</w:t>
            </w:r>
            <w:r w:rsidRPr="00CE5132">
              <w:rPr>
                <w:rFonts w:eastAsia="Liberation Serif"/>
                <w:i/>
                <w:sz w:val="20"/>
                <w:szCs w:val="20"/>
                <w:lang w:eastAsia="it-IT"/>
              </w:rPr>
              <w:t>ortografia, morfologia, sintassi</w:t>
            </w: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); uso corretto ed efficace della punteggiatura.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9F840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91A2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0BA4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75277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3982A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163B1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A4E5F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06952" w:rsidRPr="00CE5132" w14:paraId="328C82B6" w14:textId="77777777" w:rsidTr="00AC1E8B">
        <w:trPr>
          <w:trHeight w:val="10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26EF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6795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Ampiezza e precisione delle conoscenze e dei riferimenti culturali.</w:t>
            </w:r>
          </w:p>
          <w:p w14:paraId="303280EB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Espressione di giudizi critici e valutazioni personali.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87D49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B0FB1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5DFA7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1E828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3FBE1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2CD2B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5A9B6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06952" w:rsidRPr="00CE5132" w14:paraId="084992BB" w14:textId="77777777" w:rsidTr="00AC1E8B">
        <w:trPr>
          <w:trHeight w:val="1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08E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Indicatore 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984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 xml:space="preserve">- Pertinenza del testo rispetto alla traccia e coerenza nella formulazione del titolo e dell'eventuale </w:t>
            </w:r>
            <w:proofErr w:type="spellStart"/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paragrafazione</w:t>
            </w:r>
            <w:proofErr w:type="spellEnd"/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.</w:t>
            </w:r>
          </w:p>
          <w:p w14:paraId="49C8D64D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Sviluppo ordinato e lineare dell’esposizione.</w:t>
            </w:r>
          </w:p>
          <w:p w14:paraId="38D230A6" w14:textId="77777777" w:rsidR="00006952" w:rsidRPr="00CE5132" w:rsidRDefault="00006952" w:rsidP="00AC1E8B">
            <w:pPr>
              <w:spacing w:line="240" w:lineRule="atLeast"/>
              <w:rPr>
                <w:rFonts w:eastAsia="Liberation Serif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sz w:val="20"/>
                <w:szCs w:val="20"/>
                <w:lang w:eastAsia="it-IT"/>
              </w:rPr>
              <w:t>- Correttezza e articolazione delle conoscenze e dei riferimenti culturali.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0A0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8F8A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6CE3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C71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2BF0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4457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99D" w14:textId="77777777" w:rsidR="00006952" w:rsidRPr="00CE5132" w:rsidRDefault="00006952" w:rsidP="00AC1E8B">
            <w:pPr>
              <w:spacing w:before="120" w:after="120" w:line="240" w:lineRule="atLeast"/>
              <w:jc w:val="center"/>
              <w:rPr>
                <w:rFonts w:eastAsia="Liberation Serif"/>
                <w:color w:val="000000"/>
                <w:sz w:val="20"/>
                <w:szCs w:val="20"/>
                <w:lang w:eastAsia="it-IT"/>
              </w:rPr>
            </w:pPr>
            <w:r w:rsidRPr="00CE5132">
              <w:rPr>
                <w:rFonts w:eastAsia="Liberation Serif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</w:tbl>
    <w:p w14:paraId="098EC97B" w14:textId="77777777" w:rsidR="00006952" w:rsidRPr="00CE5132" w:rsidRDefault="00006952" w:rsidP="00006952">
      <w:pPr>
        <w:spacing w:before="360" w:line="60" w:lineRule="atLeast"/>
        <w:rPr>
          <w:rFonts w:eastAsia="Liberation Serif"/>
          <w:color w:val="000000"/>
          <w:sz w:val="20"/>
          <w:szCs w:val="20"/>
          <w:lang w:eastAsia="it-IT"/>
        </w:rPr>
      </w:pP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</w:r>
      <w:r w:rsidRPr="00CE5132">
        <w:rPr>
          <w:rFonts w:eastAsia="Liberation Serif"/>
          <w:color w:val="000000"/>
          <w:sz w:val="20"/>
          <w:szCs w:val="20"/>
          <w:lang w:eastAsia="it-IT"/>
        </w:rPr>
        <w:tab/>
        <w:t>Totale ____________/20</w:t>
      </w:r>
    </w:p>
    <w:p w14:paraId="433CAF2B" w14:textId="77777777" w:rsidR="00006952" w:rsidRDefault="00006952"/>
    <w:sectPr w:rsidR="00006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2"/>
    <w:rsid w:val="00006952"/>
    <w:rsid w:val="001A3397"/>
    <w:rsid w:val="0051674C"/>
    <w:rsid w:val="00D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4075"/>
  <w15:chartTrackingRefBased/>
  <w15:docId w15:val="{AA63E2DE-69F6-AA4A-A729-A52900DA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952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0695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Annaritamaria Longo</dc:creator>
  <cp:keywords/>
  <dc:description/>
  <cp:lastModifiedBy>Michelangelo Lorenzoni</cp:lastModifiedBy>
  <cp:revision>2</cp:revision>
  <dcterms:created xsi:type="dcterms:W3CDTF">2024-06-05T16:07:00Z</dcterms:created>
  <dcterms:modified xsi:type="dcterms:W3CDTF">2024-06-05T16:07:00Z</dcterms:modified>
</cp:coreProperties>
</file>